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D39" w:rsidRPr="00396B69" w:rsidRDefault="00B97D39" w:rsidP="00396B69">
      <w:pPr>
        <w:spacing w:line="0" w:lineRule="atLeast"/>
        <w:ind w:firstLineChars="100" w:firstLine="482"/>
        <w:rPr>
          <w:rFonts w:ascii="HG丸ｺﾞｼｯｸM-PRO" w:eastAsia="HG丸ｺﾞｼｯｸM-PRO" w:hAnsi="HG丸ｺﾞｼｯｸM-PRO"/>
          <w:b/>
          <w:color w:val="FF0000"/>
          <w:sz w:val="44"/>
          <w:szCs w:val="40"/>
        </w:rPr>
      </w:pPr>
      <w:r w:rsidRPr="003F55AD">
        <w:rPr>
          <w:rFonts w:ascii="HG丸ｺﾞｼｯｸM-PRO" w:eastAsia="HG丸ｺﾞｼｯｸM-PRO" w:hAnsi="HG丸ｺﾞｼｯｸM-PRO" w:hint="eastAsia"/>
          <w:b/>
          <w:color w:val="FF0000"/>
          <w:sz w:val="48"/>
          <w:szCs w:val="40"/>
        </w:rPr>
        <w:t>骨密度検査（DXA法）</w:t>
      </w:r>
      <w:r w:rsidRPr="00B97D39">
        <w:rPr>
          <w:rFonts w:ascii="HG丸ｺﾞｼｯｸM-PRO" w:eastAsia="HG丸ｺﾞｼｯｸM-PRO" w:hAnsi="HG丸ｺﾞｼｯｸM-PRO" w:hint="eastAsia"/>
          <w:sz w:val="40"/>
          <w:szCs w:val="40"/>
        </w:rPr>
        <w:t>をお受けになる方へ</w:t>
      </w:r>
    </w:p>
    <w:p w:rsidR="00B97D39" w:rsidRDefault="00B97D39" w:rsidP="00B97D39">
      <w:pPr>
        <w:rPr>
          <w:rFonts w:ascii="HG丸ｺﾞｼｯｸM-PRO" w:eastAsia="HG丸ｺﾞｼｯｸM-PRO" w:hAnsi="HG丸ｺﾞｼｯｸM-PRO"/>
        </w:rPr>
      </w:pPr>
    </w:p>
    <w:p w:rsidR="00B97D39" w:rsidRPr="00B97D39" w:rsidRDefault="00B97D39" w:rsidP="00B97D39">
      <w:pPr>
        <w:ind w:firstLineChars="100" w:firstLine="240"/>
        <w:rPr>
          <w:rFonts w:ascii="HG丸ｺﾞｼｯｸM-PRO" w:eastAsia="HG丸ｺﾞｼｯｸM-PRO" w:hAnsi="HG丸ｺﾞｼｯｸM-PRO"/>
          <w:sz w:val="24"/>
        </w:rPr>
      </w:pPr>
      <w:r w:rsidRPr="00B97D39">
        <w:rPr>
          <w:rFonts w:ascii="HG丸ｺﾞｼｯｸM-PRO" w:eastAsia="HG丸ｺﾞｼｯｸM-PRO" w:hAnsi="HG丸ｺﾞｼｯｸM-PRO" w:hint="eastAsia"/>
          <w:sz w:val="24"/>
        </w:rPr>
        <w:t>群馬県立心臓血管センターでは、骨密度検査においてDXA法を用いています。</w:t>
      </w:r>
    </w:p>
    <w:p w:rsidR="00B97D39" w:rsidRPr="003C737D" w:rsidRDefault="003C737D" w:rsidP="003C737D">
      <w:pPr>
        <w:ind w:firstLineChars="100" w:firstLine="210"/>
        <w:rPr>
          <w:noProof/>
        </w:rPr>
      </w:pPr>
      <w:r>
        <w:rPr>
          <w:noProof/>
        </w:rPr>
        <w:drawing>
          <wp:anchor distT="0" distB="0" distL="114300" distR="114300" simplePos="0" relativeHeight="251657215" behindDoc="0" locked="0" layoutInCell="1" allowOverlap="1" wp14:anchorId="2413422E" wp14:editId="11DEB5EE">
            <wp:simplePos x="0" y="0"/>
            <wp:positionH relativeFrom="column">
              <wp:posOffset>4399915</wp:posOffset>
            </wp:positionH>
            <wp:positionV relativeFrom="paragraph">
              <wp:posOffset>50165</wp:posOffset>
            </wp:positionV>
            <wp:extent cx="2464435" cy="1849755"/>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464435" cy="1849755"/>
                    </a:xfrm>
                    <a:prstGeom prst="rect">
                      <a:avLst/>
                    </a:prstGeom>
                  </pic:spPr>
                </pic:pic>
              </a:graphicData>
            </a:graphic>
            <wp14:sizeRelH relativeFrom="page">
              <wp14:pctWidth>0</wp14:pctWidth>
            </wp14:sizeRelH>
            <wp14:sizeRelV relativeFrom="page">
              <wp14:pctHeight>0</wp14:pctHeight>
            </wp14:sizeRelV>
          </wp:anchor>
        </w:drawing>
      </w:r>
      <w:r w:rsidR="00B97D39" w:rsidRPr="00B97D39">
        <w:rPr>
          <w:rFonts w:ascii="HG丸ｺﾞｼｯｸM-PRO" w:eastAsia="HG丸ｺﾞｼｯｸM-PRO" w:hAnsi="HG丸ｺﾞｼｯｸM-PRO" w:hint="eastAsia"/>
          <w:sz w:val="24"/>
        </w:rPr>
        <w:t>骨粗鬆症は骨の強度が低下し、骨折の危険性が高くなる病気です。一般に骨の強度は骨量あるいは骨密度が70%、骨質が30%影響すると言われています。したがって、骨の強度の重要な要因である骨量を測定することで骨粗鬆症の診断や骨折危険性の評価が可能となります。</w:t>
      </w:r>
    </w:p>
    <w:p w:rsidR="009E7AE1" w:rsidRPr="00E66879" w:rsidRDefault="00E66879" w:rsidP="00B97D39">
      <w:pPr>
        <w:rPr>
          <w:rFonts w:ascii="HG丸ｺﾞｼｯｸM-PRO" w:eastAsia="HG丸ｺﾞｼｯｸM-PRO" w:hAnsi="HG丸ｺﾞｼｯｸM-PRO"/>
          <w:color w:val="FF0000"/>
          <w:sz w:val="24"/>
        </w:rPr>
      </w:pPr>
      <w:r>
        <w:rPr>
          <w:noProof/>
        </w:rPr>
        <mc:AlternateContent>
          <mc:Choice Requires="wps">
            <w:drawing>
              <wp:anchor distT="0" distB="0" distL="114300" distR="114300" simplePos="0" relativeHeight="251661312" behindDoc="0" locked="0" layoutInCell="1" allowOverlap="1" wp14:anchorId="01419421" wp14:editId="4BDC6784">
                <wp:simplePos x="0" y="0"/>
                <wp:positionH relativeFrom="margin">
                  <wp:posOffset>4396740</wp:posOffset>
                </wp:positionH>
                <wp:positionV relativeFrom="paragraph">
                  <wp:posOffset>528955</wp:posOffset>
                </wp:positionV>
                <wp:extent cx="2457450" cy="6858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2457450" cy="685800"/>
                        </a:xfrm>
                        <a:prstGeom prst="rect">
                          <a:avLst/>
                        </a:prstGeom>
                        <a:solidFill>
                          <a:schemeClr val="bg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1B6B5C" w:rsidRPr="00E66879" w:rsidRDefault="00F12A03" w:rsidP="00E66879">
                            <w:pPr>
                              <w:spacing w:line="0" w:lineRule="atLeast"/>
                              <w:rPr>
                                <w:rFonts w:asciiTheme="majorEastAsia" w:eastAsiaTheme="majorEastAsia" w:hAnsiTheme="majorEastAsia"/>
                                <w:sz w:val="18"/>
                              </w:rPr>
                            </w:pPr>
                            <w:r>
                              <w:rPr>
                                <w:rFonts w:asciiTheme="majorEastAsia" w:eastAsiaTheme="majorEastAsia" w:hAnsiTheme="majorEastAsia" w:hint="eastAsia"/>
                                <w:sz w:val="18"/>
                              </w:rPr>
                              <w:t>上の装置が動いて背骨や大腿骨などの大きい</w:t>
                            </w:r>
                            <w:r w:rsidR="001B6B5C" w:rsidRPr="00E66879">
                              <w:rPr>
                                <w:rFonts w:asciiTheme="majorEastAsia" w:eastAsiaTheme="majorEastAsia" w:hAnsiTheme="majorEastAsia" w:hint="eastAsia"/>
                                <w:sz w:val="18"/>
                              </w:rPr>
                              <w:t>骨から前腕骨のような小さい骨まで、骨の骨量が測定できます。</w:t>
                            </w:r>
                            <w:r w:rsidR="002B7813">
                              <w:rPr>
                                <w:rFonts w:asciiTheme="majorEastAsia" w:eastAsiaTheme="majorEastAsia" w:hAnsiTheme="majorEastAsia" w:hint="eastAsia"/>
                                <w:sz w:val="18"/>
                              </w:rPr>
                              <w:t>当院</w:t>
                            </w:r>
                            <w:r w:rsidR="002B7813">
                              <w:rPr>
                                <w:rFonts w:asciiTheme="majorEastAsia" w:eastAsiaTheme="majorEastAsia" w:hAnsiTheme="majorEastAsia"/>
                                <w:sz w:val="18"/>
                              </w:rPr>
                              <w:t>では</w:t>
                            </w:r>
                            <w:r w:rsidR="002B7813">
                              <w:rPr>
                                <w:rFonts w:asciiTheme="majorEastAsia" w:eastAsiaTheme="majorEastAsia" w:hAnsiTheme="majorEastAsia" w:hint="eastAsia"/>
                                <w:sz w:val="18"/>
                              </w:rPr>
                              <w:t>腰椎</w:t>
                            </w:r>
                            <w:r w:rsidR="002B7813">
                              <w:rPr>
                                <w:rFonts w:asciiTheme="majorEastAsia" w:eastAsiaTheme="majorEastAsia" w:hAnsiTheme="majorEastAsia"/>
                                <w:sz w:val="18"/>
                              </w:rPr>
                              <w:t>と大腿骨</w:t>
                            </w:r>
                            <w:r w:rsidR="002B7813">
                              <w:rPr>
                                <w:rFonts w:asciiTheme="majorEastAsia" w:eastAsiaTheme="majorEastAsia" w:hAnsiTheme="majorEastAsia" w:hint="eastAsia"/>
                                <w:sz w:val="18"/>
                              </w:rPr>
                              <w:t>の</w:t>
                            </w:r>
                            <w:r w:rsidR="002B7813">
                              <w:rPr>
                                <w:rFonts w:asciiTheme="majorEastAsia" w:eastAsiaTheme="majorEastAsia" w:hAnsiTheme="majorEastAsia"/>
                                <w:sz w:val="18"/>
                              </w:rPr>
                              <w:t>世界基準に沿った測定を</w:t>
                            </w:r>
                            <w:r w:rsidR="002B7813">
                              <w:rPr>
                                <w:rFonts w:asciiTheme="majorEastAsia" w:eastAsiaTheme="majorEastAsia" w:hAnsiTheme="majorEastAsia" w:hint="eastAsia"/>
                                <w:sz w:val="18"/>
                              </w:rPr>
                              <w:t>行って</w:t>
                            </w:r>
                            <w:r w:rsidR="002B7813">
                              <w:rPr>
                                <w:rFonts w:asciiTheme="majorEastAsia" w:eastAsiaTheme="majorEastAsia" w:hAnsiTheme="majorEastAsia"/>
                                <w:sz w:val="18"/>
                              </w:rPr>
                              <w:t>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419421" id="_x0000_t202" coordsize="21600,21600" o:spt="202" path="m,l,21600r21600,l21600,xe">
                <v:stroke joinstyle="miter"/>
                <v:path gradientshapeok="t" o:connecttype="rect"/>
              </v:shapetype>
              <v:shape id="テキスト ボックス 5" o:spid="_x0000_s1026" type="#_x0000_t202" style="position:absolute;left:0;text-align:left;margin-left:346.2pt;margin-top:41.65pt;width:193.5pt;height:5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" fillcolor="white [3212]" strokecolor="#5b9bd5 [3204]" strokeweight=".5pt">
                <v:textbox>
                  <w:txbxContent>
                    <w:p w:rsidR="001B6B5C" w:rsidRPr="00E66879" w:rsidRDefault="00F12A03" w:rsidP="00E66879">
                      <w:pPr>
                        <w:spacing w:line="0" w:lineRule="atLeast"/>
                        <w:rPr>
                          <w:rFonts w:asciiTheme="majorEastAsia" w:eastAsiaTheme="majorEastAsia" w:hAnsiTheme="majorEastAsia"/>
                          <w:sz w:val="18"/>
                        </w:rPr>
                      </w:pPr>
                      <w:r>
                        <w:rPr>
                          <w:rFonts w:asciiTheme="majorEastAsia" w:eastAsiaTheme="majorEastAsia" w:hAnsiTheme="majorEastAsia" w:hint="eastAsia"/>
                          <w:sz w:val="18"/>
                        </w:rPr>
                        <w:t>上の装置が動いて背骨や大腿骨などの大きい</w:t>
                      </w:r>
                      <w:r w:rsidR="001B6B5C" w:rsidRPr="00E66879">
                        <w:rPr>
                          <w:rFonts w:asciiTheme="majorEastAsia" w:eastAsiaTheme="majorEastAsia" w:hAnsiTheme="majorEastAsia" w:hint="eastAsia"/>
                          <w:sz w:val="18"/>
                        </w:rPr>
                        <w:t>骨から前腕骨のような小さい骨まで、骨の骨量が測定できます。</w:t>
                      </w:r>
                      <w:r w:rsidR="002B7813">
                        <w:rPr>
                          <w:rFonts w:asciiTheme="majorEastAsia" w:eastAsiaTheme="majorEastAsia" w:hAnsiTheme="majorEastAsia" w:hint="eastAsia"/>
                          <w:sz w:val="18"/>
                        </w:rPr>
                        <w:t>当院</w:t>
                      </w:r>
                      <w:r w:rsidR="002B7813">
                        <w:rPr>
                          <w:rFonts w:asciiTheme="majorEastAsia" w:eastAsiaTheme="majorEastAsia" w:hAnsiTheme="majorEastAsia"/>
                          <w:sz w:val="18"/>
                        </w:rPr>
                        <w:t>では</w:t>
                      </w:r>
                      <w:r w:rsidR="002B7813">
                        <w:rPr>
                          <w:rFonts w:asciiTheme="majorEastAsia" w:eastAsiaTheme="majorEastAsia" w:hAnsiTheme="majorEastAsia" w:hint="eastAsia"/>
                          <w:sz w:val="18"/>
                        </w:rPr>
                        <w:t>腰椎</w:t>
                      </w:r>
                      <w:r w:rsidR="002B7813">
                        <w:rPr>
                          <w:rFonts w:asciiTheme="majorEastAsia" w:eastAsiaTheme="majorEastAsia" w:hAnsiTheme="majorEastAsia"/>
                          <w:sz w:val="18"/>
                        </w:rPr>
                        <w:t>と大腿骨</w:t>
                      </w:r>
                      <w:r w:rsidR="002B7813">
                        <w:rPr>
                          <w:rFonts w:asciiTheme="majorEastAsia" w:eastAsiaTheme="majorEastAsia" w:hAnsiTheme="majorEastAsia" w:hint="eastAsia"/>
                          <w:sz w:val="18"/>
                        </w:rPr>
                        <w:t>の</w:t>
                      </w:r>
                      <w:r w:rsidR="002B7813">
                        <w:rPr>
                          <w:rFonts w:asciiTheme="majorEastAsia" w:eastAsiaTheme="majorEastAsia" w:hAnsiTheme="majorEastAsia"/>
                          <w:sz w:val="18"/>
                        </w:rPr>
                        <w:t>世界基準に沿った測定を</w:t>
                      </w:r>
                      <w:r w:rsidR="002B7813">
                        <w:rPr>
                          <w:rFonts w:asciiTheme="majorEastAsia" w:eastAsiaTheme="majorEastAsia" w:hAnsiTheme="majorEastAsia" w:hint="eastAsia"/>
                          <w:sz w:val="18"/>
                        </w:rPr>
                        <w:t>行って</w:t>
                      </w:r>
                      <w:r w:rsidR="002B7813">
                        <w:rPr>
                          <w:rFonts w:asciiTheme="majorEastAsia" w:eastAsiaTheme="majorEastAsia" w:hAnsiTheme="majorEastAsia"/>
                          <w:sz w:val="18"/>
                        </w:rPr>
                        <w:t>います。</w:t>
                      </w:r>
                    </w:p>
                  </w:txbxContent>
                </v:textbox>
                <w10:wrap anchorx="margin"/>
              </v:shape>
            </w:pict>
          </mc:Fallback>
        </mc:AlternateContent>
      </w:r>
      <w:r w:rsidR="00B97D39" w:rsidRPr="00B97D39">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現在、様々な骨量測定法があり、</w:t>
      </w:r>
      <w:r w:rsidR="00B97D39" w:rsidRPr="00B97D39">
        <w:rPr>
          <w:rFonts w:ascii="HG丸ｺﾞｼｯｸM-PRO" w:eastAsia="HG丸ｺﾞｼｯｸM-PRO" w:hAnsi="HG丸ｺﾞｼｯｸM-PRO" w:hint="eastAsia"/>
          <w:sz w:val="24"/>
        </w:rPr>
        <w:t>測定原理、測定部位、得られる骨量の指標、測定精度</w:t>
      </w:r>
      <w:r w:rsidR="00B97D39">
        <w:rPr>
          <w:rFonts w:ascii="HG丸ｺﾞｼｯｸM-PRO" w:eastAsia="HG丸ｺﾞｼｯｸM-PRO" w:hAnsi="HG丸ｺﾞｼｯｸM-PRO" w:hint="eastAsia"/>
          <w:sz w:val="24"/>
        </w:rPr>
        <w:t>、測定時間や被爆線量などの基本性能が異なりますが、</w:t>
      </w:r>
      <w:r w:rsidR="00B97D39" w:rsidRPr="00E66879">
        <w:rPr>
          <w:rFonts w:ascii="HG丸ｺﾞｼｯｸM-PRO" w:eastAsia="HG丸ｺﾞｼｯｸM-PRO" w:hAnsi="HG丸ｺﾞｼｯｸM-PRO" w:hint="eastAsia"/>
          <w:color w:val="FF0000"/>
          <w:sz w:val="24"/>
        </w:rPr>
        <w:t>DXA法が最も信頼の高い骨量測定法であり、骨粗鬆症診断基準(ガイドライン)でもDXA法（デキサ法）を用いて計測することが推奨されています。</w:t>
      </w:r>
    </w:p>
    <w:p w:rsidR="00F87141" w:rsidRDefault="0096558C" w:rsidP="0096558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rsidR="002B7813" w:rsidRDefault="0096558C" w:rsidP="00F87141">
      <w:pPr>
        <w:ind w:leftChars="100" w:left="210"/>
        <w:rPr>
          <w:rFonts w:ascii="HG丸ｺﾞｼｯｸM-PRO" w:eastAsia="HG丸ｺﾞｼｯｸM-PRO" w:hAnsi="HG丸ｺﾞｼｯｸM-PRO"/>
          <w:sz w:val="24"/>
        </w:rPr>
      </w:pPr>
      <w:r>
        <w:rPr>
          <w:rFonts w:ascii="HG丸ｺﾞｼｯｸM-PRO" w:eastAsia="HG丸ｺﾞｼｯｸM-PRO" w:hAnsi="HG丸ｺﾞｼｯｸM-PRO" w:hint="eastAsia"/>
          <w:sz w:val="24"/>
        </w:rPr>
        <w:t>DXA法</w:t>
      </w:r>
      <w:r w:rsidR="008226FE">
        <w:rPr>
          <w:rFonts w:ascii="HG丸ｺﾞｼｯｸM-PRO" w:eastAsia="HG丸ｺﾞｼｯｸM-PRO" w:hAnsi="HG丸ｺﾞｼｯｸM-PRO" w:hint="eastAsia"/>
          <w:sz w:val="24"/>
        </w:rPr>
        <w:t>は</w:t>
      </w:r>
      <w:r w:rsidR="00DC0172">
        <w:rPr>
          <w:rFonts w:ascii="HG丸ｺﾞｼｯｸM-PRO" w:eastAsia="HG丸ｺﾞｼｯｸM-PRO" w:hAnsi="HG丸ｺﾞｼｯｸM-PRO" w:hint="eastAsia"/>
          <w:sz w:val="24"/>
        </w:rPr>
        <w:t>どの部位からでも骨量を測定できますが、骨粗鬆症</w:t>
      </w:r>
      <w:r w:rsidR="008226FE">
        <w:rPr>
          <w:rFonts w:ascii="HG丸ｺﾞｼｯｸM-PRO" w:eastAsia="HG丸ｺﾞｼｯｸM-PRO" w:hAnsi="HG丸ｺﾞｼｯｸM-PRO" w:hint="eastAsia"/>
          <w:sz w:val="24"/>
        </w:rPr>
        <w:t>の診断をするためには大腿骨近位部、腰椎が良いとされています。測定の精度が高く、</w:t>
      </w:r>
      <w:r w:rsidR="001B6B5C" w:rsidRPr="001B6B5C">
        <w:rPr>
          <w:rFonts w:ascii="HG丸ｺﾞｼｯｸM-PRO" w:eastAsia="HG丸ｺﾞｼｯｸM-PRO" w:hAnsi="HG丸ｺﾞｼｯｸM-PRO" w:hint="eastAsia"/>
          <w:sz w:val="24"/>
        </w:rPr>
        <w:t>放射線の被爆量もわずか</w:t>
      </w:r>
      <w:r w:rsidR="00670730">
        <w:rPr>
          <w:rFonts w:ascii="HG丸ｺﾞｼｯｸM-PRO" w:eastAsia="HG丸ｺﾞｼｯｸM-PRO" w:hAnsi="HG丸ｺﾞｼｯｸM-PRO" w:hint="eastAsia"/>
          <w:sz w:val="24"/>
        </w:rPr>
        <w:t>で</w:t>
      </w:r>
      <w:r w:rsidR="002B7813">
        <w:rPr>
          <w:rFonts w:ascii="HG丸ｺﾞｼｯｸM-PRO" w:eastAsia="HG丸ｺﾞｼｯｸM-PRO" w:hAnsi="HG丸ｺﾞｼｯｸM-PRO" w:hint="eastAsia"/>
          <w:sz w:val="24"/>
        </w:rPr>
        <w:t>胸部レントゲン</w:t>
      </w:r>
      <w:r w:rsidR="00670730">
        <w:rPr>
          <w:rFonts w:ascii="HG丸ｺﾞｼｯｸM-PRO" w:eastAsia="HG丸ｺﾞｼｯｸM-PRO" w:hAnsi="HG丸ｺﾞｼｯｸM-PRO" w:hint="eastAsia"/>
          <w:sz w:val="24"/>
        </w:rPr>
        <w:t>１枚の</w:t>
      </w:r>
    </w:p>
    <w:p w:rsidR="0096558C" w:rsidRDefault="002B7813" w:rsidP="00F87141">
      <w:pPr>
        <w:ind w:leftChars="100" w:left="210"/>
        <w:rPr>
          <w:rFonts w:ascii="HG丸ｺﾞｼｯｸM-PRO" w:eastAsia="HG丸ｺﾞｼｯｸM-PRO" w:hAnsi="HG丸ｺﾞｼｯｸM-PRO"/>
          <w:sz w:val="24"/>
        </w:rPr>
      </w:pPr>
      <w:r>
        <w:rPr>
          <w:rFonts w:ascii="HG丸ｺﾞｼｯｸM-PRO" w:eastAsia="HG丸ｺﾞｼｯｸM-PRO" w:hAnsi="HG丸ｺﾞｼｯｸM-PRO" w:hint="eastAsia"/>
          <w:sz w:val="24"/>
        </w:rPr>
        <w:t>1/5程度の被爆量</w:t>
      </w:r>
      <w:r w:rsidR="008226FE">
        <w:rPr>
          <w:rFonts w:ascii="HG丸ｺﾞｼｯｸM-PRO" w:eastAsia="HG丸ｺﾞｼｯｸM-PRO" w:hAnsi="HG丸ｺﾞｼｯｸM-PRO" w:hint="eastAsia"/>
          <w:sz w:val="24"/>
        </w:rPr>
        <w:t>ですみます。</w:t>
      </w:r>
    </w:p>
    <w:p w:rsidR="00F87141" w:rsidRPr="006D720C" w:rsidRDefault="00F87141" w:rsidP="00F87141">
      <w:pPr>
        <w:ind w:firstLineChars="100" w:firstLine="220"/>
        <w:rPr>
          <w:rFonts w:ascii="HG丸ｺﾞｼｯｸM-PRO" w:eastAsia="HG丸ｺﾞｼｯｸM-PRO" w:hAnsi="HG丸ｺﾞｼｯｸM-PRO"/>
          <w:sz w:val="22"/>
        </w:rPr>
      </w:pPr>
      <w:r w:rsidRPr="006D720C">
        <w:rPr>
          <w:rFonts w:ascii="HG丸ｺﾞｼｯｸM-PRO" w:eastAsia="HG丸ｺﾞｼｯｸM-PRO" w:hAnsi="HG丸ｺﾞｼｯｸM-PRO" w:hint="eastAsia"/>
          <w:sz w:val="22"/>
        </w:rPr>
        <w:t>以下の方には、特に適した検査法です。</w:t>
      </w:r>
    </w:p>
    <w:p w:rsidR="005B463F" w:rsidRDefault="00F87141" w:rsidP="005B463F">
      <w:pPr>
        <w:ind w:firstLineChars="100" w:firstLine="220"/>
        <w:rPr>
          <w:rFonts w:ascii="HG丸ｺﾞｼｯｸM-PRO" w:eastAsia="HG丸ｺﾞｼｯｸM-PRO" w:hAnsi="HG丸ｺﾞｼｯｸM-PRO"/>
          <w:sz w:val="22"/>
        </w:rPr>
      </w:pPr>
      <w:r w:rsidRPr="006D720C">
        <w:rPr>
          <w:rFonts w:ascii="HG丸ｺﾞｼｯｸM-PRO" w:eastAsia="HG丸ｺﾞｼｯｸM-PRO" w:hAnsi="HG丸ｺﾞｼｯｸM-PRO" w:hint="eastAsia"/>
          <w:sz w:val="22"/>
        </w:rPr>
        <w:t>□６５歳以上の女性、</w:t>
      </w:r>
    </w:p>
    <w:p w:rsidR="00F87141" w:rsidRPr="006D720C" w:rsidRDefault="00F87141" w:rsidP="005B463F">
      <w:pPr>
        <w:ind w:firstLineChars="200" w:firstLine="440"/>
        <w:rPr>
          <w:rFonts w:ascii="HG丸ｺﾞｼｯｸM-PRO" w:eastAsia="HG丸ｺﾞｼｯｸM-PRO" w:hAnsi="HG丸ｺﾞｼｯｸM-PRO"/>
          <w:sz w:val="22"/>
        </w:rPr>
      </w:pPr>
      <w:r w:rsidRPr="006D720C">
        <w:rPr>
          <w:rFonts w:ascii="HG丸ｺﾞｼｯｸM-PRO" w:eastAsia="HG丸ｺﾞｼｯｸM-PRO" w:hAnsi="HG丸ｺﾞｼｯｸM-PRO" w:hint="eastAsia"/>
          <w:sz w:val="22"/>
        </w:rPr>
        <w:t>また危険因子(喫煙、飲酒、骨折の家族歴)</w:t>
      </w:r>
      <w:r w:rsidR="002B7813">
        <w:rPr>
          <w:rFonts w:ascii="HG丸ｺﾞｼｯｸM-PRO" w:eastAsia="HG丸ｺﾞｼｯｸM-PRO" w:hAnsi="HG丸ｺﾞｼｯｸM-PRO" w:hint="eastAsia"/>
          <w:sz w:val="22"/>
        </w:rPr>
        <w:t>を有する６５歳未満</w:t>
      </w:r>
      <w:r w:rsidRPr="006D720C">
        <w:rPr>
          <w:rFonts w:ascii="HG丸ｺﾞｼｯｸM-PRO" w:eastAsia="HG丸ｺﾞｼｯｸM-PRO" w:hAnsi="HG丸ｺﾞｼｯｸM-PRO" w:hint="eastAsia"/>
          <w:sz w:val="22"/>
        </w:rPr>
        <w:t>の閉経後から閉経周辺期の女性</w:t>
      </w:r>
    </w:p>
    <w:p w:rsidR="00F87141" w:rsidRPr="006D720C" w:rsidRDefault="005B463F" w:rsidP="00F87141">
      <w:pPr>
        <w:ind w:firstLineChars="100" w:firstLine="210"/>
        <w:rPr>
          <w:rFonts w:ascii="HG丸ｺﾞｼｯｸM-PRO" w:eastAsia="HG丸ｺﾞｼｯｸM-PRO" w:hAnsi="HG丸ｺﾞｼｯｸM-PRO"/>
          <w:sz w:val="22"/>
        </w:rPr>
      </w:pPr>
      <w:r w:rsidRPr="006D720C">
        <w:rPr>
          <w:rFonts w:ascii="HG丸ｺﾞｼｯｸM-PRO" w:eastAsia="HG丸ｺﾞｼｯｸM-PRO" w:hAnsi="HG丸ｺﾞｼｯｸM-PRO" w:hint="eastAsia"/>
          <w:noProof/>
        </w:rPr>
        <w:drawing>
          <wp:anchor distT="0" distB="0" distL="114300" distR="114300" simplePos="0" relativeHeight="251664384" behindDoc="0" locked="0" layoutInCell="1" allowOverlap="1" wp14:anchorId="6F5AE316" wp14:editId="0CC6C73E">
            <wp:simplePos x="0" y="0"/>
            <wp:positionH relativeFrom="margin">
              <wp:align>right</wp:align>
            </wp:positionH>
            <wp:positionV relativeFrom="paragraph">
              <wp:posOffset>16510</wp:posOffset>
            </wp:positionV>
            <wp:extent cx="1324610" cy="1086485"/>
            <wp:effectExtent l="0" t="0" r="889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llu02.jpg"/>
                    <pic:cNvPicPr/>
                  </pic:nvPicPr>
                  <pic:blipFill>
                    <a:blip r:embed="rId5">
                      <a:extLst>
                        <a:ext uri="{28A0092B-C50C-407E-A947-70E740481C1C}">
                          <a14:useLocalDpi xmlns:a14="http://schemas.microsoft.com/office/drawing/2010/main" val="0"/>
                        </a:ext>
                      </a:extLst>
                    </a:blip>
                    <a:stretch>
                      <a:fillRect/>
                    </a:stretch>
                  </pic:blipFill>
                  <pic:spPr>
                    <a:xfrm>
                      <a:off x="0" y="0"/>
                      <a:ext cx="1324610" cy="1086485"/>
                    </a:xfrm>
                    <a:prstGeom prst="rect">
                      <a:avLst/>
                    </a:prstGeom>
                  </pic:spPr>
                </pic:pic>
              </a:graphicData>
            </a:graphic>
            <wp14:sizeRelH relativeFrom="page">
              <wp14:pctWidth>0</wp14:pctWidth>
            </wp14:sizeRelH>
            <wp14:sizeRelV relativeFrom="page">
              <wp14:pctHeight>0</wp14:pctHeight>
            </wp14:sizeRelV>
          </wp:anchor>
        </w:drawing>
      </w:r>
      <w:r w:rsidR="00F87141" w:rsidRPr="006D720C">
        <w:rPr>
          <w:rFonts w:ascii="HG丸ｺﾞｼｯｸM-PRO" w:eastAsia="HG丸ｺﾞｼｯｸM-PRO" w:hAnsi="HG丸ｺﾞｼｯｸM-PRO" w:hint="eastAsia"/>
          <w:sz w:val="22"/>
        </w:rPr>
        <w:t>□７０歳以上の男性、また危険因子を有する５０歳以上７０歳未満の男性</w:t>
      </w:r>
    </w:p>
    <w:p w:rsidR="00F87141" w:rsidRPr="006D720C" w:rsidRDefault="00F87141" w:rsidP="00F87141">
      <w:pPr>
        <w:ind w:firstLineChars="100" w:firstLine="220"/>
        <w:rPr>
          <w:rFonts w:ascii="HG丸ｺﾞｼｯｸM-PRO" w:eastAsia="HG丸ｺﾞｼｯｸM-PRO" w:hAnsi="HG丸ｺﾞｼｯｸM-PRO"/>
          <w:sz w:val="22"/>
        </w:rPr>
      </w:pPr>
      <w:r w:rsidRPr="006D720C">
        <w:rPr>
          <w:rFonts w:ascii="HG丸ｺﾞｼｯｸM-PRO" w:eastAsia="HG丸ｺﾞｼｯｸM-PRO" w:hAnsi="HG丸ｺﾞｼｯｸM-PRO" w:hint="eastAsia"/>
          <w:sz w:val="22"/>
        </w:rPr>
        <w:t>□これまでに転倒などの軽い衝撃により骨折を起こしたことのある方</w:t>
      </w:r>
    </w:p>
    <w:p w:rsidR="009C52E8" w:rsidRDefault="00F87141" w:rsidP="009C52E8">
      <w:pPr>
        <w:ind w:firstLineChars="100" w:firstLine="220"/>
        <w:rPr>
          <w:rFonts w:ascii="HG丸ｺﾞｼｯｸM-PRO" w:eastAsia="HG丸ｺﾞｼｯｸM-PRO" w:hAnsi="HG丸ｺﾞｼｯｸM-PRO"/>
          <w:sz w:val="22"/>
        </w:rPr>
      </w:pPr>
      <w:r w:rsidRPr="006D720C">
        <w:rPr>
          <w:rFonts w:ascii="HG丸ｺﾞｼｯｸM-PRO" w:eastAsia="HG丸ｺﾞｼｯｸM-PRO" w:hAnsi="HG丸ｺﾞｼｯｸM-PRO" w:hint="eastAsia"/>
          <w:sz w:val="22"/>
        </w:rPr>
        <w:t>□骨粗鬆症をきたす病気(関節リウマチなど)にかかっている方やそれを引き起こす</w:t>
      </w:r>
    </w:p>
    <w:p w:rsidR="002B7813" w:rsidRDefault="00F87141" w:rsidP="002B7813">
      <w:pPr>
        <w:ind w:firstLineChars="200" w:firstLine="440"/>
        <w:rPr>
          <w:rFonts w:ascii="HG丸ｺﾞｼｯｸM-PRO" w:eastAsia="HG丸ｺﾞｼｯｸM-PRO" w:hAnsi="HG丸ｺﾞｼｯｸM-PRO"/>
          <w:sz w:val="22"/>
        </w:rPr>
      </w:pPr>
      <w:r w:rsidRPr="006D720C">
        <w:rPr>
          <w:rFonts w:ascii="HG丸ｺﾞｼｯｸM-PRO" w:eastAsia="HG丸ｺﾞｼｯｸM-PRO" w:hAnsi="HG丸ｺﾞｼｯｸM-PRO" w:hint="eastAsia"/>
          <w:sz w:val="22"/>
        </w:rPr>
        <w:t xml:space="preserve">薬剤(ステロイド剤など)を投与されている方　　</w:t>
      </w:r>
      <w:r>
        <w:rPr>
          <w:rFonts w:ascii="HG丸ｺﾞｼｯｸM-PRO" w:eastAsia="HG丸ｺﾞｼｯｸM-PRO" w:hAnsi="HG丸ｺﾞｼｯｸM-PRO" w:hint="eastAsia"/>
          <w:sz w:val="24"/>
        </w:rPr>
        <w:t xml:space="preserve">　</w:t>
      </w:r>
    </w:p>
    <w:p w:rsidR="00F87141" w:rsidRPr="002B7813" w:rsidRDefault="002B7813" w:rsidP="002B7813">
      <w:pPr>
        <w:ind w:firstLineChars="200" w:firstLine="420"/>
        <w:rPr>
          <w:rFonts w:ascii="HG丸ｺﾞｼｯｸM-PRO" w:eastAsia="HG丸ｺﾞｼｯｸM-PRO" w:hAnsi="HG丸ｺﾞｼｯｸM-PRO"/>
          <w:sz w:val="22"/>
        </w:rPr>
      </w:pPr>
      <w:r w:rsidRPr="009E74B7">
        <w:rPr>
          <w:noProof/>
        </w:rPr>
        <w:drawing>
          <wp:anchor distT="0" distB="0" distL="114300" distR="114300" simplePos="0" relativeHeight="251659264" behindDoc="0" locked="0" layoutInCell="1" allowOverlap="1" wp14:anchorId="152DE3FD" wp14:editId="1C900DCB">
            <wp:simplePos x="0" y="0"/>
            <wp:positionH relativeFrom="margin">
              <wp:posOffset>3552825</wp:posOffset>
            </wp:positionH>
            <wp:positionV relativeFrom="paragraph">
              <wp:posOffset>215900</wp:posOffset>
            </wp:positionV>
            <wp:extent cx="3442970" cy="2162175"/>
            <wp:effectExtent l="19050" t="19050" r="24130" b="2857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t="12421" b="3901"/>
                    <a:stretch/>
                  </pic:blipFill>
                  <pic:spPr bwMode="auto">
                    <a:xfrm>
                      <a:off x="0" y="0"/>
                      <a:ext cx="3442970" cy="2162175"/>
                    </a:xfrm>
                    <a:prstGeom prst="rect">
                      <a:avLst/>
                    </a:prstGeom>
                    <a:ln w="9525" cap="flat" cmpd="sng" algn="ctr">
                      <a:solidFill>
                        <a:srgbClr val="5B9BD5"/>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6558C" w:rsidRPr="00E8448A" w:rsidRDefault="0096558C" w:rsidP="00E8448A">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 w:val="24"/>
        </w:rPr>
        <w:t xml:space="preserve">　</w:t>
      </w:r>
      <w:r w:rsidR="001B6B5C" w:rsidRPr="00E8448A">
        <w:rPr>
          <w:rFonts w:ascii="HG丸ｺﾞｼｯｸM-PRO" w:eastAsia="HG丸ｺﾞｼｯｸM-PRO" w:hAnsi="HG丸ｺﾞｼｯｸM-PRO" w:hint="eastAsia"/>
          <w:szCs w:val="21"/>
        </w:rPr>
        <w:t>MD</w:t>
      </w:r>
      <w:r w:rsidRPr="00E8448A">
        <w:rPr>
          <w:rFonts w:ascii="HG丸ｺﾞｼｯｸM-PRO" w:eastAsia="HG丸ｺﾞｼｯｸM-PRO" w:hAnsi="HG丸ｺﾞｼｯｸM-PRO" w:hint="eastAsia"/>
          <w:szCs w:val="21"/>
        </w:rPr>
        <w:t>法は</w:t>
      </w:r>
      <w:r w:rsidR="00E34719" w:rsidRPr="00E8448A">
        <w:rPr>
          <w:rFonts w:ascii="HG丸ｺﾞｼｯｸM-PRO" w:eastAsia="HG丸ｺﾞｼｯｸM-PRO" w:hAnsi="HG丸ｺﾞｼｯｸM-PRO" w:hint="eastAsia"/>
          <w:szCs w:val="21"/>
        </w:rPr>
        <w:t>両手をエックス線で撮影し、その後その写真をコンピューターで分析し、骨の濃淡から骨密度を測定します。</w:t>
      </w:r>
      <w:r w:rsidR="008226FE" w:rsidRPr="00E8448A">
        <w:rPr>
          <w:rFonts w:ascii="HG丸ｺﾞｼｯｸM-PRO" w:eastAsia="HG丸ｺﾞｼｯｸM-PRO" w:hAnsi="HG丸ｺﾞｼｯｸM-PRO" w:hint="eastAsia"/>
          <w:szCs w:val="21"/>
        </w:rPr>
        <w:t>この方法は、</w:t>
      </w:r>
      <w:r w:rsidR="00E66879" w:rsidRPr="00E8448A">
        <w:rPr>
          <w:rFonts w:ascii="HG丸ｺﾞｼｯｸM-PRO" w:eastAsia="HG丸ｺﾞｼｯｸM-PRO" w:hAnsi="HG丸ｺﾞｼｯｸM-PRO" w:hint="eastAsia"/>
          <w:szCs w:val="21"/>
        </w:rPr>
        <w:t>骨折リスクの予知がある程度可能ということと</w:t>
      </w:r>
      <w:r w:rsidR="008226FE" w:rsidRPr="00E8448A">
        <w:rPr>
          <w:rFonts w:ascii="HG丸ｺﾞｼｯｸM-PRO" w:eastAsia="HG丸ｺﾞｼｯｸM-PRO" w:hAnsi="HG丸ｺﾞｼｯｸM-PRO" w:hint="eastAsia"/>
          <w:szCs w:val="21"/>
        </w:rPr>
        <w:t>体幹部へのX</w:t>
      </w:r>
      <w:r w:rsidR="00E66879" w:rsidRPr="00E8448A">
        <w:rPr>
          <w:rFonts w:ascii="HG丸ｺﾞｼｯｸM-PRO" w:eastAsia="HG丸ｺﾞｼｯｸM-PRO" w:hAnsi="HG丸ｺﾞｼｯｸM-PRO" w:hint="eastAsia"/>
          <w:szCs w:val="21"/>
        </w:rPr>
        <w:t>線被爆がなく、</w:t>
      </w:r>
      <w:r w:rsidR="008226FE" w:rsidRPr="00E8448A">
        <w:rPr>
          <w:rFonts w:ascii="HG丸ｺﾞｼｯｸM-PRO" w:eastAsia="HG丸ｺﾞｼｯｸM-PRO" w:hAnsi="HG丸ｺﾞｼｯｸM-PRO" w:hint="eastAsia"/>
          <w:szCs w:val="21"/>
        </w:rPr>
        <w:t>X線撮影自体は短時間で済むので、多数例のスクリーニン</w:t>
      </w:r>
      <w:r w:rsidR="005201C7" w:rsidRPr="00E8448A">
        <w:rPr>
          <w:rFonts w:ascii="HG丸ｺﾞｼｯｸM-PRO" w:eastAsia="HG丸ｺﾞｼｯｸM-PRO" w:hAnsi="HG丸ｺﾞｼｯｸM-PRO" w:hint="eastAsia"/>
          <w:szCs w:val="21"/>
        </w:rPr>
        <w:t>グに適しているなど</w:t>
      </w:r>
      <w:bookmarkStart w:id="0" w:name="_GoBack"/>
      <w:bookmarkEnd w:id="0"/>
      <w:r w:rsidR="005201C7" w:rsidRPr="00E8448A">
        <w:rPr>
          <w:rFonts w:ascii="HG丸ｺﾞｼｯｸM-PRO" w:eastAsia="HG丸ｺﾞｼｯｸM-PRO" w:hAnsi="HG丸ｺﾞｼｯｸM-PRO" w:hint="eastAsia"/>
          <w:szCs w:val="21"/>
        </w:rPr>
        <w:t>の利点があります。しかしながら、この検査では</w:t>
      </w:r>
      <w:r w:rsidR="008226FE" w:rsidRPr="00E8448A">
        <w:rPr>
          <w:rFonts w:ascii="HG丸ｺﾞｼｯｸM-PRO" w:eastAsia="HG丸ｺﾞｼｯｸM-PRO" w:hAnsi="HG丸ｺﾞｼｯｸM-PRO" w:hint="eastAsia"/>
          <w:szCs w:val="21"/>
        </w:rPr>
        <w:t>手の骨量から脊椎などの骨量をある程度推測できるものの、微量な骨量の増減を正確に測定することができません。</w:t>
      </w:r>
    </w:p>
    <w:p w:rsidR="00E8448A" w:rsidRDefault="008226FE" w:rsidP="00E8448A">
      <w:pPr>
        <w:spacing w:line="0" w:lineRule="atLeast"/>
        <w:rPr>
          <w:rFonts w:ascii="HG丸ｺﾞｼｯｸM-PRO" w:eastAsia="HG丸ｺﾞｼｯｸM-PRO" w:hAnsi="HG丸ｺﾞｼｯｸM-PRO"/>
          <w:szCs w:val="21"/>
        </w:rPr>
      </w:pPr>
      <w:r w:rsidRPr="00E8448A">
        <w:rPr>
          <w:rFonts w:ascii="HG丸ｺﾞｼｯｸM-PRO" w:eastAsia="HG丸ｺﾞｼｯｸM-PRO" w:hAnsi="HG丸ｺﾞｼｯｸM-PRO" w:hint="eastAsia"/>
          <w:szCs w:val="21"/>
        </w:rPr>
        <w:t xml:space="preserve">　QUS法は</w:t>
      </w:r>
      <w:r w:rsidR="00E34719" w:rsidRPr="00E8448A">
        <w:rPr>
          <w:rFonts w:ascii="HG丸ｺﾞｼｯｸM-PRO" w:eastAsia="HG丸ｺﾞｼｯｸM-PRO" w:hAnsi="HG丸ｺﾞｼｯｸM-PRO" w:hint="eastAsia"/>
          <w:szCs w:val="21"/>
        </w:rPr>
        <w:t>超音波を利用した骨密度測定法で、足のかかとの部分を測定器にの</w:t>
      </w:r>
      <w:r w:rsidR="005201C7" w:rsidRPr="00E8448A">
        <w:rPr>
          <w:rFonts w:ascii="HG丸ｺﾞｼｯｸM-PRO" w:eastAsia="HG丸ｺﾞｼｯｸM-PRO" w:hAnsi="HG丸ｺﾞｼｯｸM-PRO" w:hint="eastAsia"/>
          <w:szCs w:val="21"/>
        </w:rPr>
        <w:t>せ、測定します。</w:t>
      </w:r>
      <w:r w:rsidRPr="00E8448A">
        <w:rPr>
          <w:rFonts w:ascii="HG丸ｺﾞｼｯｸM-PRO" w:eastAsia="HG丸ｺﾞｼｯｸM-PRO" w:hAnsi="HG丸ｺﾞｼｯｸM-PRO" w:hint="eastAsia"/>
          <w:szCs w:val="21"/>
        </w:rPr>
        <w:t>簡便で測定時間は１分程度と短</w:t>
      </w:r>
      <w:r w:rsidR="005201C7" w:rsidRPr="00E8448A">
        <w:rPr>
          <w:rFonts w:ascii="HG丸ｺﾞｼｯｸM-PRO" w:eastAsia="HG丸ｺﾞｼｯｸM-PRO" w:hAnsi="HG丸ｺﾞｼｯｸM-PRO" w:hint="eastAsia"/>
          <w:szCs w:val="21"/>
        </w:rPr>
        <w:t>く、</w:t>
      </w:r>
      <w:r w:rsidRPr="00E8448A">
        <w:rPr>
          <w:rFonts w:ascii="HG丸ｺﾞｼｯｸM-PRO" w:eastAsia="HG丸ｺﾞｼｯｸM-PRO" w:hAnsi="HG丸ｺﾞｼｯｸM-PRO" w:hint="eastAsia"/>
          <w:szCs w:val="21"/>
        </w:rPr>
        <w:t>Ｘ線被爆</w:t>
      </w:r>
      <w:r w:rsidR="00E66879" w:rsidRPr="00E8448A">
        <w:rPr>
          <w:rFonts w:ascii="HG丸ｺﾞｼｯｸM-PRO" w:eastAsia="HG丸ｺﾞｼｯｸM-PRO" w:hAnsi="HG丸ｺﾞｼｯｸM-PRO" w:hint="eastAsia"/>
          <w:szCs w:val="21"/>
        </w:rPr>
        <w:t>の問題がないため設置場所や被検者の制限が少ない点があげられますが、骨粗鬆症の診断の正確さには欠けています</w:t>
      </w:r>
      <w:r w:rsidRPr="00E8448A">
        <w:rPr>
          <w:rFonts w:ascii="HG丸ｺﾞｼｯｸM-PRO" w:eastAsia="HG丸ｺﾞｼｯｸM-PRO" w:hAnsi="HG丸ｺﾞｼｯｸM-PRO" w:hint="eastAsia"/>
          <w:szCs w:val="21"/>
        </w:rPr>
        <w:t>。</w:t>
      </w:r>
    </w:p>
    <w:p w:rsidR="00C157B2" w:rsidRDefault="00C157B2" w:rsidP="008226FE">
      <w:pPr>
        <w:rPr>
          <w:rFonts w:ascii="HG丸ｺﾞｼｯｸM-PRO" w:eastAsia="HG丸ｺﾞｼｯｸM-PRO" w:hAnsi="HG丸ｺﾞｼｯｸM-PRO"/>
          <w:szCs w:val="21"/>
        </w:rPr>
      </w:pPr>
    </w:p>
    <w:p w:rsidR="00C157B2" w:rsidRDefault="006D720C" w:rsidP="008226FE">
      <w:pPr>
        <w:rPr>
          <w:rFonts w:ascii="HG丸ｺﾞｼｯｸM-PRO" w:eastAsia="HG丸ｺﾞｼｯｸM-PRO" w:hAnsi="HG丸ｺﾞｼｯｸM-PRO"/>
          <w:sz w:val="22"/>
        </w:rPr>
      </w:pPr>
      <w:r w:rsidRPr="0083445E">
        <w:rPr>
          <w:rFonts w:ascii="HG丸ｺﾞｼｯｸM-PRO" w:eastAsia="HG丸ｺﾞｼｯｸM-PRO" w:hAnsi="HG丸ｺﾞｼｯｸM-PRO" w:hint="eastAsia"/>
          <w:color w:val="FF0000"/>
          <w:sz w:val="22"/>
        </w:rPr>
        <w:t>DXA法</w:t>
      </w:r>
      <w:r>
        <w:rPr>
          <w:rFonts w:ascii="HG丸ｺﾞｼｯｸM-PRO" w:eastAsia="HG丸ｺﾞｼｯｸM-PRO" w:hAnsi="HG丸ｺﾞｼｯｸM-PRO" w:hint="eastAsia"/>
          <w:sz w:val="22"/>
        </w:rPr>
        <w:t>のおおよその料金は、1割負担で約1,000円、2割で約2,000円、3割では</w:t>
      </w:r>
      <w:r w:rsidR="002B7813">
        <w:rPr>
          <w:rFonts w:ascii="HG丸ｺﾞｼｯｸM-PRO" w:eastAsia="HG丸ｺﾞｼｯｸM-PRO" w:hAnsi="HG丸ｺﾞｼｯｸM-PRO" w:hint="eastAsia"/>
          <w:sz w:val="22"/>
        </w:rPr>
        <w:t>約</w:t>
      </w:r>
      <w:r>
        <w:rPr>
          <w:rFonts w:ascii="HG丸ｺﾞｼｯｸM-PRO" w:eastAsia="HG丸ｺﾞｼｯｸM-PRO" w:hAnsi="HG丸ｺﾞｼｯｸM-PRO" w:hint="eastAsia"/>
          <w:sz w:val="22"/>
        </w:rPr>
        <w:t>3,000円となります。※</w:t>
      </w:r>
      <w:r w:rsidR="00C157B2">
        <w:rPr>
          <w:rFonts w:ascii="HG丸ｺﾞｼｯｸM-PRO" w:eastAsia="HG丸ｺﾞｼｯｸM-PRO" w:hAnsi="HG丸ｺﾞｼｯｸM-PRO" w:hint="eastAsia"/>
          <w:sz w:val="22"/>
        </w:rPr>
        <w:t>検査料（大腿骨＋腰椎で保険点数450点）、</w:t>
      </w:r>
      <w:r>
        <w:rPr>
          <w:rFonts w:ascii="HG丸ｺﾞｼｯｸM-PRO" w:eastAsia="HG丸ｺﾞｼｯｸM-PRO" w:hAnsi="HG丸ｺﾞｼｯｸM-PRO" w:hint="eastAsia"/>
          <w:sz w:val="22"/>
        </w:rPr>
        <w:t>初診料、</w:t>
      </w:r>
      <w:r w:rsidR="0083445E">
        <w:rPr>
          <w:rFonts w:ascii="HG丸ｺﾞｼｯｸM-PRO" w:eastAsia="HG丸ｺﾞｼｯｸM-PRO" w:hAnsi="HG丸ｺﾞｼｯｸM-PRO" w:hint="eastAsia"/>
          <w:sz w:val="22"/>
        </w:rPr>
        <w:t>ご</w:t>
      </w:r>
      <w:r w:rsidR="00C157B2">
        <w:rPr>
          <w:rFonts w:ascii="HG丸ｺﾞｼｯｸM-PRO" w:eastAsia="HG丸ｺﾞｼｯｸM-PRO" w:hAnsi="HG丸ｺﾞｼｯｸM-PRO" w:hint="eastAsia"/>
          <w:sz w:val="22"/>
        </w:rPr>
        <w:t>紹介をいただいた先生へのお返事となる診療情報提供</w:t>
      </w:r>
    </w:p>
    <w:p w:rsidR="006D720C" w:rsidRDefault="00C157B2" w:rsidP="00C157B2">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料</w:t>
      </w:r>
      <w:r w:rsidR="006D720C">
        <w:rPr>
          <w:rFonts w:ascii="HG丸ｺﾞｼｯｸM-PRO" w:eastAsia="HG丸ｺﾞｼｯｸM-PRO" w:hAnsi="HG丸ｺﾞｼｯｸM-PRO" w:hint="eastAsia"/>
          <w:sz w:val="22"/>
        </w:rPr>
        <w:t>を含み、窓口でお支払いただく料金です。</w:t>
      </w:r>
      <w:r>
        <w:rPr>
          <w:rFonts w:ascii="HG丸ｺﾞｼｯｸM-PRO" w:eastAsia="HG丸ｺﾞｼｯｸM-PRO" w:hAnsi="HG丸ｺﾞｼｯｸM-PRO" w:hint="eastAsia"/>
          <w:sz w:val="22"/>
        </w:rPr>
        <w:t>内容によっては異なる場合がありますので、</w:t>
      </w:r>
      <w:r w:rsidR="006D720C">
        <w:rPr>
          <w:rFonts w:ascii="HG丸ｺﾞｼｯｸM-PRO" w:eastAsia="HG丸ｺﾞｼｯｸM-PRO" w:hAnsi="HG丸ｺﾞｼｯｸM-PRO" w:hint="eastAsia"/>
          <w:sz w:val="22"/>
        </w:rPr>
        <w:t>ご了承ください。</w:t>
      </w:r>
    </w:p>
    <w:p w:rsidR="006D720C" w:rsidRDefault="00396B69" w:rsidP="008226FE">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2336" behindDoc="0" locked="0" layoutInCell="1" allowOverlap="1" wp14:anchorId="6E75330D" wp14:editId="21347342">
                <wp:simplePos x="0" y="0"/>
                <wp:positionH relativeFrom="margin">
                  <wp:posOffset>35560</wp:posOffset>
                </wp:positionH>
                <wp:positionV relativeFrom="paragraph">
                  <wp:posOffset>36195</wp:posOffset>
                </wp:positionV>
                <wp:extent cx="6829425" cy="1019175"/>
                <wp:effectExtent l="0" t="0" r="28575" b="28575"/>
                <wp:wrapNone/>
                <wp:docPr id="7" name="角丸四角形 7"/>
                <wp:cNvGraphicFramePr/>
                <a:graphic xmlns:a="http://schemas.openxmlformats.org/drawingml/2006/main">
                  <a:graphicData uri="http://schemas.microsoft.com/office/word/2010/wordprocessingShape">
                    <wps:wsp>
                      <wps:cNvSpPr/>
                      <wps:spPr>
                        <a:xfrm>
                          <a:off x="0" y="0"/>
                          <a:ext cx="6829425" cy="101917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C912E6" w:rsidRPr="0083445E" w:rsidRDefault="00C912E6" w:rsidP="00670730">
                            <w:pPr>
                              <w:ind w:firstLineChars="600" w:firstLine="1446"/>
                              <w:rPr>
                                <w:rFonts w:ascii="HG丸ｺﾞｼｯｸM-PRO" w:eastAsia="HG丸ｺﾞｼｯｸM-PRO" w:hAnsi="HG丸ｺﾞｼｯｸM-PRO"/>
                                <w:b/>
                                <w:sz w:val="24"/>
                                <w:szCs w:val="24"/>
                              </w:rPr>
                            </w:pPr>
                            <w:r w:rsidRPr="0083445E">
                              <w:rPr>
                                <w:rFonts w:ascii="HG丸ｺﾞｼｯｸM-PRO" w:eastAsia="HG丸ｺﾞｼｯｸM-PRO" w:hAnsi="HG丸ｺﾞｼｯｸM-PRO" w:hint="eastAsia"/>
                                <w:b/>
                                <w:sz w:val="24"/>
                                <w:szCs w:val="24"/>
                              </w:rPr>
                              <w:t>検査に</w:t>
                            </w:r>
                            <w:r w:rsidRPr="0083445E">
                              <w:rPr>
                                <w:rFonts w:ascii="HG丸ｺﾞｼｯｸM-PRO" w:eastAsia="HG丸ｺﾞｼｯｸM-PRO" w:hAnsi="HG丸ｺﾞｼｯｸM-PRO"/>
                                <w:b/>
                                <w:sz w:val="24"/>
                                <w:szCs w:val="24"/>
                              </w:rPr>
                              <w:t>来られなくなった</w:t>
                            </w:r>
                            <w:r w:rsidRPr="0083445E">
                              <w:rPr>
                                <w:rFonts w:ascii="HG丸ｺﾞｼｯｸM-PRO" w:eastAsia="HG丸ｺﾞｼｯｸM-PRO" w:hAnsi="HG丸ｺﾞｼｯｸM-PRO" w:hint="eastAsia"/>
                                <w:b/>
                                <w:sz w:val="24"/>
                                <w:szCs w:val="24"/>
                              </w:rPr>
                              <w:t>場合</w:t>
                            </w:r>
                            <w:r w:rsidRPr="0083445E">
                              <w:rPr>
                                <w:rFonts w:ascii="HG丸ｺﾞｼｯｸM-PRO" w:eastAsia="HG丸ｺﾞｼｯｸM-PRO" w:hAnsi="HG丸ｺﾞｼｯｸM-PRO"/>
                                <w:b/>
                                <w:sz w:val="24"/>
                                <w:szCs w:val="24"/>
                              </w:rPr>
                              <w:t>は、あらかじめご連絡</w:t>
                            </w:r>
                            <w:r w:rsidRPr="0083445E">
                              <w:rPr>
                                <w:rFonts w:ascii="HG丸ｺﾞｼｯｸM-PRO" w:eastAsia="HG丸ｺﾞｼｯｸM-PRO" w:hAnsi="HG丸ｺﾞｼｯｸM-PRO" w:hint="eastAsia"/>
                                <w:b/>
                                <w:sz w:val="24"/>
                                <w:szCs w:val="24"/>
                              </w:rPr>
                              <w:t>ください</w:t>
                            </w:r>
                            <w:r w:rsidRPr="0083445E">
                              <w:rPr>
                                <w:rFonts w:ascii="HG丸ｺﾞｼｯｸM-PRO" w:eastAsia="HG丸ｺﾞｼｯｸM-PRO" w:hAnsi="HG丸ｺﾞｼｯｸM-PRO"/>
                                <w:b/>
                                <w:sz w:val="24"/>
                                <w:szCs w:val="24"/>
                              </w:rPr>
                              <w:t>。</w:t>
                            </w:r>
                          </w:p>
                          <w:p w:rsidR="00C157B2" w:rsidRPr="00670730" w:rsidRDefault="00670730" w:rsidP="00670730">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b/>
                                <w:sz w:val="24"/>
                                <w:szCs w:val="24"/>
                              </w:rPr>
                              <w:t xml:space="preserve">　　</w:t>
                            </w:r>
                            <w:r>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b/>
                                <w:sz w:val="24"/>
                                <w:szCs w:val="24"/>
                              </w:rPr>
                              <w:t xml:space="preserve">　</w:t>
                            </w:r>
                            <w:r w:rsidR="00C912E6" w:rsidRPr="0083445E">
                              <w:rPr>
                                <w:rFonts w:ascii="HG丸ｺﾞｼｯｸM-PRO" w:eastAsia="HG丸ｺﾞｼｯｸM-PRO" w:hAnsi="HG丸ｺﾞｼｯｸM-PRO" w:hint="eastAsia"/>
                                <w:b/>
                                <w:sz w:val="24"/>
                                <w:szCs w:val="24"/>
                              </w:rPr>
                              <w:t>群馬</w:t>
                            </w:r>
                            <w:r w:rsidR="00C912E6" w:rsidRPr="0083445E">
                              <w:rPr>
                                <w:rFonts w:ascii="HG丸ｺﾞｼｯｸM-PRO" w:eastAsia="HG丸ｺﾞｼｯｸM-PRO" w:hAnsi="HG丸ｺﾞｼｯｸM-PRO"/>
                                <w:b/>
                                <w:sz w:val="24"/>
                                <w:szCs w:val="24"/>
                              </w:rPr>
                              <w:t>県立心臓血管センター　☎027-269-7455</w:t>
                            </w:r>
                            <w:r>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b/>
                                <w:sz w:val="24"/>
                                <w:szCs w:val="24"/>
                              </w:rPr>
                              <w:t xml:space="preserve">　　　</w:t>
                            </w:r>
                            <w:r>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b/>
                                <w:sz w:val="24"/>
                                <w:szCs w:val="24"/>
                              </w:rPr>
                              <w:t xml:space="preserve">　</w:t>
                            </w:r>
                            <w:r w:rsidR="003C737D">
                              <w:rPr>
                                <w:rFonts w:ascii="HG丸ｺﾞｼｯｸM-PRO" w:eastAsia="HG丸ｺﾞｼｯｸM-PRO" w:hAnsi="HG丸ｺﾞｼｯｸM-PRO"/>
                                <w:b/>
                                <w:sz w:val="20"/>
                                <w:szCs w:val="24"/>
                              </w:rPr>
                              <w:t>2016.10</w:t>
                            </w:r>
                            <w:r w:rsidR="00C157B2" w:rsidRPr="00670730">
                              <w:rPr>
                                <w:rFonts w:ascii="HG丸ｺﾞｼｯｸM-PRO" w:eastAsia="HG丸ｺﾞｼｯｸM-PRO" w:hAnsi="HG丸ｺﾞｼｯｸM-PRO"/>
                                <w:b/>
                                <w:sz w:val="20"/>
                                <w:szCs w:val="24"/>
                              </w:rPr>
                              <w:t>月</w:t>
                            </w:r>
                            <w:r w:rsidR="00DF32F7" w:rsidRPr="00670730">
                              <w:rPr>
                                <w:rFonts w:ascii="HG丸ｺﾞｼｯｸM-PRO" w:eastAsia="HG丸ｺﾞｼｯｸM-PRO" w:hAnsi="HG丸ｺﾞｼｯｸM-PRO" w:hint="eastAsia"/>
                                <w:b/>
                                <w:sz w:val="20"/>
                                <w:szCs w:val="24"/>
                              </w:rPr>
                              <w:t>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75330D" id="角丸四角形 7" o:spid="_x0000_s1027" style="position:absolute;left:0;text-align:left;margin-left:2.8pt;margin-top:2.85pt;width:537.75pt;height:80.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" fillcolor="#ffd555 [2167]" strokecolor="#ffc000 [3207]" strokeweight=".5pt">
                <v:fill color2="#ffcc31 [2615]" rotate="t" colors="0 #ffdd9c;.5 #ffd78e;1 #ffd479" focus="100%" type="gradient">
                  <o:fill v:ext="view" type="gradientUnscaled"/>
                </v:fill>
                <v:stroke joinstyle="miter"/>
                <v:textbox>
                  <w:txbxContent>
                    <w:p w:rsidR="00C912E6" w:rsidRPr="0083445E" w:rsidRDefault="00C912E6" w:rsidP="00670730">
                      <w:pPr>
                        <w:ind w:firstLineChars="600" w:firstLine="1446"/>
                        <w:rPr>
                          <w:rFonts w:ascii="HG丸ｺﾞｼｯｸM-PRO" w:eastAsia="HG丸ｺﾞｼｯｸM-PRO" w:hAnsi="HG丸ｺﾞｼｯｸM-PRO"/>
                          <w:b/>
                          <w:sz w:val="24"/>
                          <w:szCs w:val="24"/>
                        </w:rPr>
                      </w:pPr>
                      <w:r w:rsidRPr="0083445E">
                        <w:rPr>
                          <w:rFonts w:ascii="HG丸ｺﾞｼｯｸM-PRO" w:eastAsia="HG丸ｺﾞｼｯｸM-PRO" w:hAnsi="HG丸ｺﾞｼｯｸM-PRO" w:hint="eastAsia"/>
                          <w:b/>
                          <w:sz w:val="24"/>
                          <w:szCs w:val="24"/>
                        </w:rPr>
                        <w:t>検査に</w:t>
                      </w:r>
                      <w:r w:rsidRPr="0083445E">
                        <w:rPr>
                          <w:rFonts w:ascii="HG丸ｺﾞｼｯｸM-PRO" w:eastAsia="HG丸ｺﾞｼｯｸM-PRO" w:hAnsi="HG丸ｺﾞｼｯｸM-PRO"/>
                          <w:b/>
                          <w:sz w:val="24"/>
                          <w:szCs w:val="24"/>
                        </w:rPr>
                        <w:t>来られなくなった</w:t>
                      </w:r>
                      <w:r w:rsidRPr="0083445E">
                        <w:rPr>
                          <w:rFonts w:ascii="HG丸ｺﾞｼｯｸM-PRO" w:eastAsia="HG丸ｺﾞｼｯｸM-PRO" w:hAnsi="HG丸ｺﾞｼｯｸM-PRO" w:hint="eastAsia"/>
                          <w:b/>
                          <w:sz w:val="24"/>
                          <w:szCs w:val="24"/>
                        </w:rPr>
                        <w:t>場合</w:t>
                      </w:r>
                      <w:r w:rsidRPr="0083445E">
                        <w:rPr>
                          <w:rFonts w:ascii="HG丸ｺﾞｼｯｸM-PRO" w:eastAsia="HG丸ｺﾞｼｯｸM-PRO" w:hAnsi="HG丸ｺﾞｼｯｸM-PRO"/>
                          <w:b/>
                          <w:sz w:val="24"/>
                          <w:szCs w:val="24"/>
                        </w:rPr>
                        <w:t>は、あらかじめご連絡</w:t>
                      </w:r>
                      <w:r w:rsidRPr="0083445E">
                        <w:rPr>
                          <w:rFonts w:ascii="HG丸ｺﾞｼｯｸM-PRO" w:eastAsia="HG丸ｺﾞｼｯｸM-PRO" w:hAnsi="HG丸ｺﾞｼｯｸM-PRO" w:hint="eastAsia"/>
                          <w:b/>
                          <w:sz w:val="24"/>
                          <w:szCs w:val="24"/>
                        </w:rPr>
                        <w:t>ください</w:t>
                      </w:r>
                      <w:r w:rsidRPr="0083445E">
                        <w:rPr>
                          <w:rFonts w:ascii="HG丸ｺﾞｼｯｸM-PRO" w:eastAsia="HG丸ｺﾞｼｯｸM-PRO" w:hAnsi="HG丸ｺﾞｼｯｸM-PRO"/>
                          <w:b/>
                          <w:sz w:val="24"/>
                          <w:szCs w:val="24"/>
                        </w:rPr>
                        <w:t>。</w:t>
                      </w:r>
                    </w:p>
                    <w:p w:rsidR="00C157B2" w:rsidRPr="00670730" w:rsidRDefault="00670730" w:rsidP="00670730">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b/>
                          <w:sz w:val="24"/>
                          <w:szCs w:val="24"/>
                        </w:rPr>
                        <w:t xml:space="preserve">　　</w:t>
                      </w:r>
                      <w:r>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b/>
                          <w:sz w:val="24"/>
                          <w:szCs w:val="24"/>
                        </w:rPr>
                        <w:t xml:space="preserve">　</w:t>
                      </w:r>
                      <w:r w:rsidR="00C912E6" w:rsidRPr="0083445E">
                        <w:rPr>
                          <w:rFonts w:ascii="HG丸ｺﾞｼｯｸM-PRO" w:eastAsia="HG丸ｺﾞｼｯｸM-PRO" w:hAnsi="HG丸ｺﾞｼｯｸM-PRO" w:hint="eastAsia"/>
                          <w:b/>
                          <w:sz w:val="24"/>
                          <w:szCs w:val="24"/>
                        </w:rPr>
                        <w:t>群馬</w:t>
                      </w:r>
                      <w:r w:rsidR="00C912E6" w:rsidRPr="0083445E">
                        <w:rPr>
                          <w:rFonts w:ascii="HG丸ｺﾞｼｯｸM-PRO" w:eastAsia="HG丸ｺﾞｼｯｸM-PRO" w:hAnsi="HG丸ｺﾞｼｯｸM-PRO"/>
                          <w:b/>
                          <w:sz w:val="24"/>
                          <w:szCs w:val="24"/>
                        </w:rPr>
                        <w:t>県立心臓血管センター　☎027-269-7455</w:t>
                      </w:r>
                      <w:r>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b/>
                          <w:sz w:val="24"/>
                          <w:szCs w:val="24"/>
                        </w:rPr>
                        <w:t xml:space="preserve">　　　</w:t>
                      </w:r>
                      <w:r>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b/>
                          <w:sz w:val="24"/>
                          <w:szCs w:val="24"/>
                        </w:rPr>
                        <w:t xml:space="preserve">　</w:t>
                      </w:r>
                      <w:r w:rsidR="003C737D">
                        <w:rPr>
                          <w:rFonts w:ascii="HG丸ｺﾞｼｯｸM-PRO" w:eastAsia="HG丸ｺﾞｼｯｸM-PRO" w:hAnsi="HG丸ｺﾞｼｯｸM-PRO"/>
                          <w:b/>
                          <w:sz w:val="20"/>
                          <w:szCs w:val="24"/>
                        </w:rPr>
                        <w:t>2016.10</w:t>
                      </w:r>
                      <w:r w:rsidR="00C157B2" w:rsidRPr="00670730">
                        <w:rPr>
                          <w:rFonts w:ascii="HG丸ｺﾞｼｯｸM-PRO" w:eastAsia="HG丸ｺﾞｼｯｸM-PRO" w:hAnsi="HG丸ｺﾞｼｯｸM-PRO"/>
                          <w:b/>
                          <w:sz w:val="20"/>
                          <w:szCs w:val="24"/>
                        </w:rPr>
                        <w:t>月</w:t>
                      </w:r>
                      <w:r w:rsidR="00DF32F7" w:rsidRPr="00670730">
                        <w:rPr>
                          <w:rFonts w:ascii="HG丸ｺﾞｼｯｸM-PRO" w:eastAsia="HG丸ｺﾞｼｯｸM-PRO" w:hAnsi="HG丸ｺﾞｼｯｸM-PRO" w:hint="eastAsia"/>
                          <w:b/>
                          <w:sz w:val="20"/>
                          <w:szCs w:val="24"/>
                        </w:rPr>
                        <w:t>作成</w:t>
                      </w:r>
                    </w:p>
                  </w:txbxContent>
                </v:textbox>
                <w10:wrap anchorx="margin"/>
              </v:roundrect>
            </w:pict>
          </mc:Fallback>
        </mc:AlternateContent>
      </w:r>
      <w:r w:rsidR="003C737D">
        <w:rPr>
          <w:rFonts w:ascii="HG丸ｺﾞｼｯｸM-PRO" w:eastAsia="HG丸ｺﾞｼｯｸM-PRO" w:hAnsi="HG丸ｺﾞｼｯｸM-PRO"/>
          <w:noProof/>
          <w:sz w:val="24"/>
        </w:rPr>
        <w:drawing>
          <wp:anchor distT="0" distB="0" distL="114300" distR="114300" simplePos="0" relativeHeight="251665408" behindDoc="0" locked="0" layoutInCell="1" allowOverlap="1" wp14:anchorId="298FADD9" wp14:editId="080D31E8">
            <wp:simplePos x="0" y="0"/>
            <wp:positionH relativeFrom="margin">
              <wp:posOffset>274320</wp:posOffset>
            </wp:positionH>
            <wp:positionV relativeFrom="paragraph">
              <wp:posOffset>128905</wp:posOffset>
            </wp:positionV>
            <wp:extent cx="589280" cy="552450"/>
            <wp:effectExtent l="0" t="0" r="127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llust10.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9280" cy="552450"/>
                    </a:xfrm>
                    <a:prstGeom prst="rect">
                      <a:avLst/>
                    </a:prstGeom>
                  </pic:spPr>
                </pic:pic>
              </a:graphicData>
            </a:graphic>
            <wp14:sizeRelH relativeFrom="page">
              <wp14:pctWidth>0</wp14:pctWidth>
            </wp14:sizeRelH>
            <wp14:sizeRelV relativeFrom="page">
              <wp14:pctHeight>0</wp14:pctHeight>
            </wp14:sizeRelV>
          </wp:anchor>
        </w:drawing>
      </w:r>
    </w:p>
    <w:p w:rsidR="006D720C" w:rsidRDefault="006D720C" w:rsidP="008226FE">
      <w:pPr>
        <w:rPr>
          <w:rFonts w:ascii="HG丸ｺﾞｼｯｸM-PRO" w:eastAsia="HG丸ｺﾞｼｯｸM-PRO" w:hAnsi="HG丸ｺﾞｼｯｸM-PRO"/>
          <w:sz w:val="22"/>
        </w:rPr>
      </w:pPr>
    </w:p>
    <w:p w:rsidR="008226FE" w:rsidRDefault="008226FE" w:rsidP="008226FE">
      <w:pPr>
        <w:rPr>
          <w:rFonts w:ascii="HG丸ｺﾞｼｯｸM-PRO" w:eastAsia="HG丸ｺﾞｼｯｸM-PRO" w:hAnsi="HG丸ｺﾞｼｯｸM-PRO"/>
          <w:sz w:val="24"/>
        </w:rPr>
      </w:pPr>
    </w:p>
    <w:sectPr w:rsidR="008226FE" w:rsidSect="002B7813">
      <w:pgSz w:w="11906" w:h="16838"/>
      <w:pgMar w:top="340" w:right="454" w:bottom="340" w:left="45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D39"/>
    <w:rsid w:val="00005CFC"/>
    <w:rsid w:val="00057686"/>
    <w:rsid w:val="000629C2"/>
    <w:rsid w:val="00074EBD"/>
    <w:rsid w:val="000973C7"/>
    <w:rsid w:val="000A2B81"/>
    <w:rsid w:val="000C4550"/>
    <w:rsid w:val="000C517F"/>
    <w:rsid w:val="000C6804"/>
    <w:rsid w:val="000E0255"/>
    <w:rsid w:val="000E7FC5"/>
    <w:rsid w:val="00107403"/>
    <w:rsid w:val="001201A4"/>
    <w:rsid w:val="001214F1"/>
    <w:rsid w:val="00146BF1"/>
    <w:rsid w:val="00147D99"/>
    <w:rsid w:val="00153616"/>
    <w:rsid w:val="001611F0"/>
    <w:rsid w:val="00163D7F"/>
    <w:rsid w:val="0017775A"/>
    <w:rsid w:val="001B6B5C"/>
    <w:rsid w:val="001D2FD7"/>
    <w:rsid w:val="001D6186"/>
    <w:rsid w:val="00232262"/>
    <w:rsid w:val="0024344C"/>
    <w:rsid w:val="002B5FD9"/>
    <w:rsid w:val="002B66F8"/>
    <w:rsid w:val="002B7813"/>
    <w:rsid w:val="002F0D3E"/>
    <w:rsid w:val="002F6778"/>
    <w:rsid w:val="0032768C"/>
    <w:rsid w:val="00346E7E"/>
    <w:rsid w:val="00360840"/>
    <w:rsid w:val="00385795"/>
    <w:rsid w:val="003878C9"/>
    <w:rsid w:val="003965E7"/>
    <w:rsid w:val="00396B69"/>
    <w:rsid w:val="003C737D"/>
    <w:rsid w:val="003F55AD"/>
    <w:rsid w:val="00402F9C"/>
    <w:rsid w:val="00465FC5"/>
    <w:rsid w:val="00481C1A"/>
    <w:rsid w:val="004A4555"/>
    <w:rsid w:val="004E2A88"/>
    <w:rsid w:val="005111B1"/>
    <w:rsid w:val="005201C7"/>
    <w:rsid w:val="005B463F"/>
    <w:rsid w:val="005B6020"/>
    <w:rsid w:val="005D224A"/>
    <w:rsid w:val="006012E6"/>
    <w:rsid w:val="006431F8"/>
    <w:rsid w:val="00670730"/>
    <w:rsid w:val="00682F76"/>
    <w:rsid w:val="006A348D"/>
    <w:rsid w:val="006C1D19"/>
    <w:rsid w:val="006D4969"/>
    <w:rsid w:val="006D720C"/>
    <w:rsid w:val="00732F66"/>
    <w:rsid w:val="00755BBA"/>
    <w:rsid w:val="0076310A"/>
    <w:rsid w:val="00783884"/>
    <w:rsid w:val="007904E2"/>
    <w:rsid w:val="00791D96"/>
    <w:rsid w:val="00813838"/>
    <w:rsid w:val="00815B56"/>
    <w:rsid w:val="008226FE"/>
    <w:rsid w:val="00831C03"/>
    <w:rsid w:val="0083230E"/>
    <w:rsid w:val="0083445E"/>
    <w:rsid w:val="008366F2"/>
    <w:rsid w:val="008422B7"/>
    <w:rsid w:val="00845BFD"/>
    <w:rsid w:val="00850730"/>
    <w:rsid w:val="008B4F34"/>
    <w:rsid w:val="008E2DB6"/>
    <w:rsid w:val="00934325"/>
    <w:rsid w:val="0096558C"/>
    <w:rsid w:val="0098592B"/>
    <w:rsid w:val="00997D0E"/>
    <w:rsid w:val="009C23FC"/>
    <w:rsid w:val="009C52E8"/>
    <w:rsid w:val="009E47C1"/>
    <w:rsid w:val="009E7AE1"/>
    <w:rsid w:val="00A10837"/>
    <w:rsid w:val="00A20712"/>
    <w:rsid w:val="00A27204"/>
    <w:rsid w:val="00A47633"/>
    <w:rsid w:val="00A52D97"/>
    <w:rsid w:val="00AA24A2"/>
    <w:rsid w:val="00AC424A"/>
    <w:rsid w:val="00AE4B3B"/>
    <w:rsid w:val="00B43BFB"/>
    <w:rsid w:val="00B47E62"/>
    <w:rsid w:val="00B97D39"/>
    <w:rsid w:val="00BB5391"/>
    <w:rsid w:val="00C157B2"/>
    <w:rsid w:val="00C42DB1"/>
    <w:rsid w:val="00C60263"/>
    <w:rsid w:val="00C615ED"/>
    <w:rsid w:val="00C63FA8"/>
    <w:rsid w:val="00C74D2F"/>
    <w:rsid w:val="00C912E6"/>
    <w:rsid w:val="00C95051"/>
    <w:rsid w:val="00CB5E0E"/>
    <w:rsid w:val="00CB5E3D"/>
    <w:rsid w:val="00D47C53"/>
    <w:rsid w:val="00D5653B"/>
    <w:rsid w:val="00D62CA4"/>
    <w:rsid w:val="00DA32C2"/>
    <w:rsid w:val="00DC0172"/>
    <w:rsid w:val="00DD59A8"/>
    <w:rsid w:val="00DD59B0"/>
    <w:rsid w:val="00DF32F7"/>
    <w:rsid w:val="00E12B9D"/>
    <w:rsid w:val="00E34719"/>
    <w:rsid w:val="00E530E2"/>
    <w:rsid w:val="00E6202A"/>
    <w:rsid w:val="00E66879"/>
    <w:rsid w:val="00E8448A"/>
    <w:rsid w:val="00E955E0"/>
    <w:rsid w:val="00EF27BA"/>
    <w:rsid w:val="00F12A03"/>
    <w:rsid w:val="00F240C1"/>
    <w:rsid w:val="00F443F8"/>
    <w:rsid w:val="00F775A9"/>
    <w:rsid w:val="00F87141"/>
    <w:rsid w:val="00F950F0"/>
    <w:rsid w:val="00FC1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27C365E-0149-40BB-8644-E4DCFD5D4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04E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904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mss</dc:creator>
  <cp:keywords/>
  <dc:description/>
  <cp:lastModifiedBy>mss</cp:lastModifiedBy>
  <cp:revision>13</cp:revision>
  <cp:lastPrinted>2016-06-21T02:04:00Z</cp:lastPrinted>
  <dcterms:created xsi:type="dcterms:W3CDTF">2016-06-20T05:22:00Z</dcterms:created>
  <dcterms:modified xsi:type="dcterms:W3CDTF">2016-10-07T01:19:00Z</dcterms:modified>
</cp:coreProperties>
</file>